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C71C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bCs w:val="0"/>
          <w:sz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</w:rPr>
        <w:t>附件1：</w:t>
      </w:r>
    </w:p>
    <w:p w14:paraId="354527E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 w:val="0"/>
        </w:rPr>
      </w:pPr>
      <w:r>
        <w:rPr>
          <w:rFonts w:hint="default" w:ascii="Times New Roman" w:hAnsi="Times New Roman" w:cs="Times New Roman"/>
          <w:b/>
          <w:bCs w:val="0"/>
        </w:rPr>
        <w:t>济宁市公办高中学生公寓收费标准表</w:t>
      </w:r>
    </w:p>
    <w:tbl>
      <w:tblPr>
        <w:tblStyle w:val="5"/>
        <w:tblpPr w:leftFromText="180" w:rightFromText="180" w:vertAnchor="text" w:horzAnchor="page" w:tblpXSpec="center" w:tblpY="226"/>
        <w:tblOverlap w:val="never"/>
        <w:tblW w:w="93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279"/>
        <w:gridCol w:w="2227"/>
        <w:gridCol w:w="2539"/>
      </w:tblGrid>
      <w:tr w14:paraId="1CFFD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279" w:type="dxa"/>
            <w:noWrap w:val="0"/>
            <w:vAlign w:val="top"/>
          </w:tcPr>
          <w:p w14:paraId="166DAEAA">
            <w:pPr>
              <w:pStyle w:val="8"/>
              <w:tabs>
                <w:tab w:val="left" w:pos="571"/>
              </w:tabs>
              <w:spacing w:before="231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类 别</w:t>
            </w:r>
          </w:p>
        </w:tc>
        <w:tc>
          <w:tcPr>
            <w:tcW w:w="2279" w:type="dxa"/>
            <w:noWrap w:val="0"/>
            <w:vAlign w:val="top"/>
          </w:tcPr>
          <w:p w14:paraId="2DF7A18D">
            <w:pPr>
              <w:pStyle w:val="8"/>
              <w:spacing w:before="231"/>
              <w:ind w:left="9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A 类</w:t>
            </w:r>
          </w:p>
        </w:tc>
        <w:tc>
          <w:tcPr>
            <w:tcW w:w="2227" w:type="dxa"/>
            <w:noWrap w:val="0"/>
            <w:vAlign w:val="top"/>
          </w:tcPr>
          <w:p w14:paraId="4879964A">
            <w:pPr>
              <w:pStyle w:val="8"/>
              <w:spacing w:before="231"/>
              <w:ind w:left="9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B 类</w:t>
            </w:r>
          </w:p>
        </w:tc>
        <w:tc>
          <w:tcPr>
            <w:tcW w:w="2539" w:type="dxa"/>
            <w:noWrap w:val="0"/>
            <w:vAlign w:val="top"/>
          </w:tcPr>
          <w:p w14:paraId="643BC917">
            <w:pPr>
              <w:pStyle w:val="8"/>
              <w:spacing w:before="231"/>
              <w:ind w:left="216" w:right="208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C 类</w:t>
            </w:r>
          </w:p>
        </w:tc>
      </w:tr>
      <w:tr w14:paraId="5D1EC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2279" w:type="dxa"/>
            <w:noWrap w:val="0"/>
            <w:vAlign w:val="top"/>
          </w:tcPr>
          <w:p w14:paraId="6D37ADC9">
            <w:pPr>
              <w:pStyle w:val="8"/>
              <w:spacing w:before="98"/>
              <w:ind w:left="7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生均建筑面积</w:t>
            </w:r>
          </w:p>
        </w:tc>
        <w:tc>
          <w:tcPr>
            <w:tcW w:w="2279" w:type="dxa"/>
            <w:noWrap w:val="0"/>
            <w:vAlign w:val="top"/>
          </w:tcPr>
          <w:p w14:paraId="355710C6">
            <w:pPr>
              <w:pStyle w:val="8"/>
              <w:spacing w:before="98"/>
              <w:ind w:left="9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3-4（含）平方米</w:t>
            </w:r>
          </w:p>
        </w:tc>
        <w:tc>
          <w:tcPr>
            <w:tcW w:w="2227" w:type="dxa"/>
            <w:noWrap w:val="0"/>
            <w:vAlign w:val="top"/>
          </w:tcPr>
          <w:p w14:paraId="6F94CAFF">
            <w:pPr>
              <w:pStyle w:val="8"/>
              <w:spacing w:before="98"/>
              <w:ind w:left="7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4-5（含）平方米</w:t>
            </w:r>
          </w:p>
        </w:tc>
        <w:tc>
          <w:tcPr>
            <w:tcW w:w="2539" w:type="dxa"/>
            <w:noWrap w:val="0"/>
            <w:vAlign w:val="top"/>
          </w:tcPr>
          <w:p w14:paraId="34E8723D">
            <w:pPr>
              <w:pStyle w:val="8"/>
              <w:spacing w:before="98"/>
              <w:ind w:right="208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5-8（含）平方米</w:t>
            </w:r>
          </w:p>
        </w:tc>
      </w:tr>
      <w:tr w14:paraId="701AF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2279" w:type="dxa"/>
            <w:noWrap w:val="0"/>
            <w:vAlign w:val="top"/>
          </w:tcPr>
          <w:p w14:paraId="790B9587">
            <w:pPr>
              <w:pStyle w:val="8"/>
              <w:spacing w:before="98"/>
              <w:ind w:left="7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每室居住人数</w:t>
            </w:r>
          </w:p>
        </w:tc>
        <w:tc>
          <w:tcPr>
            <w:tcW w:w="2279" w:type="dxa"/>
            <w:noWrap w:val="0"/>
            <w:vAlign w:val="top"/>
          </w:tcPr>
          <w:p w14:paraId="73935EFE">
            <w:pPr>
              <w:pStyle w:val="8"/>
              <w:spacing w:before="98"/>
              <w:ind w:left="9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不超过 8 人</w:t>
            </w:r>
          </w:p>
        </w:tc>
        <w:tc>
          <w:tcPr>
            <w:tcW w:w="2227" w:type="dxa"/>
            <w:noWrap w:val="0"/>
            <w:vAlign w:val="top"/>
          </w:tcPr>
          <w:p w14:paraId="7B9ACAE0">
            <w:pPr>
              <w:pStyle w:val="8"/>
              <w:spacing w:before="98"/>
              <w:ind w:left="7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不超过 6 人</w:t>
            </w:r>
          </w:p>
        </w:tc>
        <w:tc>
          <w:tcPr>
            <w:tcW w:w="2539" w:type="dxa"/>
            <w:noWrap w:val="0"/>
            <w:vAlign w:val="top"/>
          </w:tcPr>
          <w:p w14:paraId="6B9BA87D">
            <w:pPr>
              <w:pStyle w:val="8"/>
              <w:spacing w:before="98"/>
              <w:ind w:left="216" w:right="208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不超过 4 人</w:t>
            </w:r>
          </w:p>
        </w:tc>
      </w:tr>
      <w:tr w14:paraId="403BC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2279" w:type="dxa"/>
            <w:noWrap w:val="0"/>
            <w:vAlign w:val="center"/>
          </w:tcPr>
          <w:p w14:paraId="1CDCCEF9">
            <w:pPr>
              <w:pStyle w:val="8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收费标准</w:t>
            </w:r>
          </w:p>
          <w:p w14:paraId="212882AD">
            <w:pPr>
              <w:pStyle w:val="8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（元/生·学期）</w:t>
            </w:r>
          </w:p>
        </w:tc>
        <w:tc>
          <w:tcPr>
            <w:tcW w:w="2279" w:type="dxa"/>
            <w:noWrap w:val="0"/>
            <w:vAlign w:val="center"/>
          </w:tcPr>
          <w:p w14:paraId="4F5379A8">
            <w:pPr>
              <w:pStyle w:val="8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  <w:t>200</w:t>
            </w:r>
          </w:p>
        </w:tc>
        <w:tc>
          <w:tcPr>
            <w:tcW w:w="2227" w:type="dxa"/>
            <w:noWrap w:val="0"/>
            <w:vAlign w:val="center"/>
          </w:tcPr>
          <w:p w14:paraId="12EB24E6">
            <w:pPr>
              <w:pStyle w:val="8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  <w:t>300</w:t>
            </w:r>
          </w:p>
        </w:tc>
        <w:tc>
          <w:tcPr>
            <w:tcW w:w="2539" w:type="dxa"/>
            <w:noWrap w:val="0"/>
            <w:vAlign w:val="center"/>
          </w:tcPr>
          <w:p w14:paraId="6C582357">
            <w:pPr>
              <w:pStyle w:val="8"/>
              <w:jc w:val="center"/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8"/>
                <w:szCs w:val="28"/>
              </w:rPr>
              <w:t>400</w:t>
            </w:r>
          </w:p>
        </w:tc>
      </w:tr>
      <w:tr w14:paraId="4B6CF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  <w:jc w:val="center"/>
        </w:trPr>
        <w:tc>
          <w:tcPr>
            <w:tcW w:w="2279" w:type="dxa"/>
            <w:noWrap w:val="0"/>
            <w:vAlign w:val="center"/>
          </w:tcPr>
          <w:p w14:paraId="7BC431A4">
            <w:pPr>
              <w:pStyle w:val="8"/>
              <w:spacing w:line="304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室内条件</w:t>
            </w:r>
          </w:p>
        </w:tc>
        <w:tc>
          <w:tcPr>
            <w:tcW w:w="2279" w:type="dxa"/>
            <w:noWrap w:val="0"/>
            <w:vAlign w:val="center"/>
          </w:tcPr>
          <w:p w14:paraId="563CE970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床、橱（柜）、暖气、电风扇。</w:t>
            </w:r>
          </w:p>
        </w:tc>
        <w:tc>
          <w:tcPr>
            <w:tcW w:w="2227" w:type="dxa"/>
            <w:noWrap w:val="0"/>
            <w:vAlign w:val="center"/>
          </w:tcPr>
          <w:p w14:paraId="20517C49">
            <w:pPr>
              <w:pStyle w:val="8"/>
              <w:spacing w:line="400" w:lineRule="exact"/>
              <w:ind w:right="96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床、橱（柜）、暖气、空调；每居室设有独立卫生间、阳台、窗帘、盥洗室。</w:t>
            </w:r>
          </w:p>
        </w:tc>
        <w:tc>
          <w:tcPr>
            <w:tcW w:w="2539" w:type="dxa"/>
            <w:noWrap w:val="0"/>
            <w:vAlign w:val="center"/>
          </w:tcPr>
          <w:p w14:paraId="22740239">
            <w:pPr>
              <w:pStyle w:val="8"/>
              <w:spacing w:line="400" w:lineRule="exact"/>
              <w:ind w:right="96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床、橱（柜）、暖气、空调、桌子、椅子、书架；每居室设有独立卫生间、阳台、窗帘、盥洗室。</w:t>
            </w:r>
          </w:p>
        </w:tc>
      </w:tr>
      <w:tr w14:paraId="5F0CF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2279" w:type="dxa"/>
            <w:noWrap w:val="0"/>
            <w:vAlign w:val="center"/>
          </w:tcPr>
          <w:p w14:paraId="4A50A6E4">
            <w:pPr>
              <w:pStyle w:val="8"/>
              <w:spacing w:line="304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其他条件</w:t>
            </w:r>
          </w:p>
        </w:tc>
        <w:tc>
          <w:tcPr>
            <w:tcW w:w="2279" w:type="dxa"/>
            <w:noWrap w:val="0"/>
            <w:vAlign w:val="center"/>
          </w:tcPr>
          <w:p w14:paraId="2F148EA6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公用电话，每楼层配有公共卫生间、盥洗室、饮水机等。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pacing w:val="6"/>
                <w:sz w:val="28"/>
                <w:szCs w:val="28"/>
              </w:rPr>
              <w:t>设置管理人员办公室。</w:t>
            </w:r>
          </w:p>
        </w:tc>
        <w:tc>
          <w:tcPr>
            <w:tcW w:w="2227" w:type="dxa"/>
            <w:noWrap w:val="0"/>
            <w:vAlign w:val="center"/>
          </w:tcPr>
          <w:p w14:paraId="0572B647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公用电话，每楼层配有公共卫生间、盥洗室、饮水机、淋浴设备等。设置管理人员办公室。</w:t>
            </w:r>
          </w:p>
        </w:tc>
        <w:tc>
          <w:tcPr>
            <w:tcW w:w="2539" w:type="dxa"/>
            <w:noWrap w:val="0"/>
            <w:vAlign w:val="center"/>
          </w:tcPr>
          <w:p w14:paraId="51E35546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公用电话，每楼层配有公共卫生间、盥洗室、饮水机、淋浴设备、活动室等。设置管理人员办公室。</w:t>
            </w:r>
          </w:p>
        </w:tc>
      </w:tr>
      <w:tr w14:paraId="10597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  <w:jc w:val="center"/>
        </w:trPr>
        <w:tc>
          <w:tcPr>
            <w:tcW w:w="2279" w:type="dxa"/>
            <w:noWrap w:val="0"/>
            <w:vAlign w:val="center"/>
          </w:tcPr>
          <w:p w14:paraId="78FF492D">
            <w:pPr>
              <w:pStyle w:val="8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管理服务</w:t>
            </w:r>
          </w:p>
        </w:tc>
        <w:tc>
          <w:tcPr>
            <w:tcW w:w="7045" w:type="dxa"/>
            <w:gridSpan w:val="3"/>
            <w:noWrap w:val="0"/>
            <w:vAlign w:val="center"/>
          </w:tcPr>
          <w:p w14:paraId="27D9DBE9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1.有专职门卫、传达、保洁人员；</w:t>
            </w:r>
          </w:p>
          <w:p w14:paraId="6335B1E8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2.有健全的管理制度；</w:t>
            </w:r>
          </w:p>
          <w:p w14:paraId="5A09EF3B">
            <w:pPr>
              <w:pStyle w:val="8"/>
              <w:spacing w:line="400" w:lineRule="exact"/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8"/>
                <w:szCs w:val="28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pacing w:val="-6"/>
                <w:sz w:val="28"/>
                <w:szCs w:val="28"/>
              </w:rPr>
              <w:t>保持公寓楼内公用设施设备及走道等公共区域清洁卫生。</w:t>
            </w:r>
          </w:p>
        </w:tc>
      </w:tr>
    </w:tbl>
    <w:p w14:paraId="25423E43">
      <w:pPr>
        <w:rPr>
          <w:rFonts w:hint="eastAsia" w:eastAsia="方正仿宋简体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</w:rPr>
        <w:t>注：达不到A类条件的按普通宿舍标准70元/生·学期</w:t>
      </w:r>
      <w:r>
        <w:rPr>
          <w:rFonts w:hint="eastAsia" w:eastAsia="方正仿宋简体" w:cs="Times New Roman"/>
          <w:b/>
          <w:bCs w:val="0"/>
          <w:sz w:val="28"/>
          <w:szCs w:val="28"/>
          <w:lang w:val="en-US" w:eastAsia="zh-CN"/>
        </w:rPr>
        <w:t>收费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85CDF2-1242-43F1-8AAD-A2E5535209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C60B37-5BF9-44AC-B1F1-1DD84D670FD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2CA4A70-F232-4A76-93CA-5A3AE6371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A19A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3486A">
                          <w:pPr>
                            <w:pStyle w:val="3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ikg7NMAAAAH&#10;AQAADwAAAGRycy9kb3ducmV2LnhtbE2PMU/DMBCFd6T+B+sqsbVOAwIrxOlQiYWNgpDY3PgaR9jn&#10;KHbT5N9znWC7d+/03nf1fg5eTDimPpKG3bYAgdRG21On4fPjdaNApGzIGh8JNSyYYN+s7mpT2Xil&#10;d5yOuRMcQqkyGlzOQyVlah0Gk7ZxQGLvHMdgMsuxk3Y0Vw4PXpZF8SSD6YkbnBnw4LD9OV6Chuf5&#10;K+KQ8IDf56kdXb8o/7Zofb/eFS8gMs757xhu+IwODTOd4oVsEl4DP5I1bB5LEOyWSvHidBseFMim&#10;lv/5m19QSwMEFAAAAAgAh07iQPQJJ5fHAQAAmQMAAA4AAABkcnMvZTJvRG9jLnhtbK1TzY7TMBC+&#10;I/EOlu/U2RxQFTVdgapFSAiQFh7AdezGkv/kcZv0BeANOHHhznP1ORg7SXdZLnvg4oxnxt/M981k&#10;cztaQ04ygvaupTerihLphO+0O7T065e7V2tKIHHXceOdbOlZAr3dvnyxGUIja99708lIEMRBM4SW&#10;9imFhjEQvbQcVj5Ih0Hlo+UJr/HAusgHRLeG1VX1mg0+diF6IQHQu5uCdEaMzwH0Smkhd14crXRp&#10;Qo3S8ISUoNcB6LZ0q5QU6ZNSIBMxLUWmqZxYBO19Ptl2w5tD5KHXYm6BP6eFJ5ws1w6LXqF2PHFy&#10;jPofKKtF9OBVWglv2USkKIIsbqon2tz3PMjCBaWGcBUd/h+s+Hj6HInuWlpT4rjFgV9+fL/8/H35&#10;9Y3UWZ4hQINZ9wHz0vjWj7g0ix/QmVmPKtr8RT4E4yju+SquHBMR+dG6Xq8rDAmMLRfEZw/PQ4T0&#10;TnpLstHSiNMrovLTB0hT6pKSqzl/p40pEzTuLwdiZg/LvU89ZiuN+3EmtPfdGfkMOPiWOtxzSsx7&#10;h7rmHVmMuBj7xTiGqA99WaJcD8KbY8ImSm+5wgQ7F8aJFXbzduWVeHwvWQ9/1P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ikg7NMAAAAHAQAADwAAAAAAAAABACAAAAAiAAAAZHJzL2Rvd25yZXYu&#10;eG1sUEsBAhQAFAAAAAgAh07iQPQJJ5fHAQAAmQMAAA4AAAAAAAAAAQAgAAAAI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23486A">
                    <w:pPr>
                      <w:pStyle w:val="3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EF86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607B4"/>
    <w:rsid w:val="73A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Calibri" w:hAnsi="Calibri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0"/>
    <w:pPr>
      <w:ind w:left="808"/>
      <w:outlineLvl w:val="0"/>
    </w:pPr>
    <w:rPr>
      <w:rFonts w:ascii="方正小标宋简体" w:hAnsi="方正小标宋简体" w:eastAsia="方正小标宋简体"/>
      <w:sz w:val="40"/>
      <w:szCs w:val="40"/>
    </w:rPr>
  </w:style>
  <w:style w:type="paragraph" w:customStyle="1" w:styleId="8">
    <w:name w:val="Table Paragraph"/>
    <w:basedOn w:val="1"/>
    <w:qFormat/>
    <w:uiPriority w:val="0"/>
    <w:rPr>
      <w:rFonts w:ascii="仿宋_GB2312" w:hAnsi="仿宋_GB2312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2025-11-21T01:14:39Z</dcterms:created>
  <dc:creator>13457</dc:creator>
  <cp:lastModifiedBy>小羊</cp:lastModifiedBy>
  <dcterms:modified xsi:type="dcterms:W3CDTF">2025-11-21T01:16:27Z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eyJoZGlkIjoiNThlYmVhZDY5MTBjZDI3MjU5MzMxNjI0OWI0YjU3NmYiLCJ1c2VySWQiOiIyODA5NjA2OTAifQ==</vt:lpwstr>
  </property>
  <property fmtid="{D5CDD505-2E9C-101B-9397-08002B2CF9AE}" pid="4" name="ICV">
    <vt:lpwstr>E4527513B5D246B591252A0DC4BD5C65_12</vt:lpwstr>
  </property>
</Properties>
</file>