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84" w:rsidRDefault="005A3484" w:rsidP="002463D4">
      <w:pPr>
        <w:spacing w:line="560" w:lineRule="exact"/>
        <w:jc w:val="center"/>
        <w:rPr>
          <w:rFonts w:eastAsia="方正小标宋简体" w:hint="eastAsia"/>
          <w:b/>
          <w:bCs/>
          <w:color w:val="000000"/>
          <w:kern w:val="0"/>
          <w:sz w:val="44"/>
          <w:szCs w:val="44"/>
        </w:rPr>
      </w:pPr>
    </w:p>
    <w:p w:rsidR="00766669" w:rsidRDefault="00766669" w:rsidP="002463D4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9</w:t>
      </w:r>
      <w:r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年</w:t>
      </w: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济宁市</w:t>
      </w:r>
      <w:r w:rsidR="009270B9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发展</w:t>
      </w:r>
      <w:r w:rsidR="009270B9">
        <w:rPr>
          <w:rFonts w:eastAsia="方正小标宋简体"/>
          <w:b/>
          <w:bCs/>
          <w:color w:val="000000"/>
          <w:kern w:val="0"/>
          <w:sz w:val="44"/>
          <w:szCs w:val="44"/>
        </w:rPr>
        <w:t>和改革委员会</w:t>
      </w:r>
    </w:p>
    <w:p w:rsidR="00766669" w:rsidRPr="002A3DC7" w:rsidRDefault="00CD24FA" w:rsidP="002463D4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所属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事业单位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“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优才计划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”</w:t>
      </w:r>
      <w:r w:rsidR="00766669" w:rsidRPr="002A3DC7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面</w:t>
      </w:r>
      <w:r w:rsidR="00BC0255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试</w:t>
      </w:r>
      <w:r w:rsidR="00766669" w:rsidRPr="002A3DC7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工作方案</w:t>
      </w:r>
    </w:p>
    <w:p w:rsidR="00766669" w:rsidRPr="00CD24FA" w:rsidRDefault="00766669" w:rsidP="002463D4">
      <w:pPr>
        <w:spacing w:line="560" w:lineRule="exact"/>
        <w:jc w:val="center"/>
        <w:rPr>
          <w:rFonts w:ascii="宋体" w:eastAsia="宋体" w:hAnsi="宋体"/>
          <w:b/>
          <w:bCs/>
          <w:sz w:val="44"/>
        </w:rPr>
      </w:pPr>
    </w:p>
    <w:p w:rsidR="00766669" w:rsidRPr="00A57CD4" w:rsidRDefault="00766669" w:rsidP="005A3484">
      <w:pPr>
        <w:ind w:firstLineChars="200" w:firstLine="641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为做好201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9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年</w:t>
      </w:r>
      <w:r w:rsid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所属</w:t>
      </w:r>
      <w:r w:rsid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事业单位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“优才计划”</w:t>
      </w:r>
      <w:r w:rsidR="00117E46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工作，按照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《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关于印发2019年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济宁市面向社会引进优秀人才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实施方案的通知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》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《2019年济宁市面向社会引进优秀青年人才公告》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要求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，</w:t>
      </w:r>
      <w:r w:rsidR="00A0358B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现将</w:t>
      </w:r>
      <w:r w:rsidR="00A0358B" w:rsidRPr="00A0358B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2019年济宁市发展和改革委员会所属事业单位“优才计划”</w:t>
      </w:r>
      <w:r w:rsidR="00BC0255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A0358B" w:rsidRPr="00A0358B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工作方案</w:t>
      </w:r>
      <w:r w:rsidR="00A0358B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公告如下</w:t>
      </w:r>
      <w:r w:rsidR="00A0358B">
        <w:rPr>
          <w:rFonts w:ascii="华文仿宋" w:eastAsia="华文仿宋" w:hAnsi="华文仿宋"/>
          <w:b/>
          <w:bCs/>
          <w:color w:val="000000"/>
          <w:kern w:val="0"/>
          <w:szCs w:val="32"/>
        </w:rPr>
        <w:t>：</w:t>
      </w:r>
    </w:p>
    <w:p w:rsidR="00766669" w:rsidRPr="008274FF" w:rsidRDefault="00766669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一、</w:t>
      </w:r>
      <w:r w:rsidR="00BC0255">
        <w:rPr>
          <w:rFonts w:ascii="黑体" w:eastAsia="黑体" w:hAnsi="黑体" w:hint="eastAsia"/>
          <w:b/>
          <w:bCs/>
          <w:color w:val="000000"/>
          <w:kern w:val="0"/>
          <w:szCs w:val="32"/>
        </w:rPr>
        <w:t>面试</w:t>
      </w: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时间、地点</w:t>
      </w:r>
    </w:p>
    <w:p w:rsidR="00A0358B" w:rsidRDefault="00BC0255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时间：</w:t>
      </w:r>
      <w:r w:rsid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2019年</w:t>
      </w:r>
      <w:r w:rsidR="00A0358B">
        <w:rPr>
          <w:rFonts w:ascii="华文仿宋" w:eastAsia="华文仿宋" w:hAnsi="华文仿宋"/>
          <w:b/>
          <w:bCs/>
          <w:color w:val="000000"/>
          <w:kern w:val="0"/>
          <w:szCs w:val="32"/>
        </w:rPr>
        <w:t>5</w:t>
      </w:r>
      <w:r w:rsid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月</w:t>
      </w:r>
      <w:r w:rsidR="00117E46">
        <w:rPr>
          <w:rFonts w:ascii="华文仿宋" w:eastAsia="华文仿宋" w:hAnsi="华文仿宋"/>
          <w:b/>
          <w:bCs/>
          <w:color w:val="000000"/>
          <w:kern w:val="0"/>
          <w:szCs w:val="32"/>
        </w:rPr>
        <w:t>8</w:t>
      </w:r>
      <w:r w:rsid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日</w:t>
      </w:r>
    </w:p>
    <w:p w:rsidR="00A0358B" w:rsidRPr="00A57CD4" w:rsidRDefault="00A0358B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/>
          <w:b/>
          <w:bCs/>
          <w:color w:val="000000"/>
          <w:kern w:val="0"/>
          <w:szCs w:val="32"/>
        </w:rPr>
        <w:t>具体时间：</w:t>
      </w: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下午1</w:t>
      </w:r>
      <w:r>
        <w:rPr>
          <w:rFonts w:ascii="华文仿宋" w:eastAsia="华文仿宋" w:hAnsi="华文仿宋"/>
          <w:b/>
          <w:bCs/>
          <w:color w:val="000000"/>
          <w:kern w:val="0"/>
          <w:szCs w:val="32"/>
        </w:rPr>
        <w:t>4</w:t>
      </w: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:</w:t>
      </w:r>
      <w:r>
        <w:rPr>
          <w:rFonts w:ascii="华文仿宋" w:eastAsia="华文仿宋" w:hAnsi="华文仿宋"/>
          <w:b/>
          <w:bCs/>
          <w:color w:val="000000"/>
          <w:kern w:val="0"/>
          <w:szCs w:val="32"/>
        </w:rPr>
        <w:t>0</w:t>
      </w: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0—18:00</w:t>
      </w:r>
    </w:p>
    <w:p w:rsidR="00766669" w:rsidRPr="00A57CD4" w:rsidRDefault="00BC0255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地点：</w:t>
      </w:r>
      <w:r w:rsidR="00117E46" w:rsidRPr="00117E46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济宁市任城区红星中路22号（济宁市人民政府对过，原济宁粮食局院内）。</w:t>
      </w:r>
    </w:p>
    <w:p w:rsidR="00766669" w:rsidRPr="008274FF" w:rsidRDefault="00766669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二、</w:t>
      </w:r>
      <w:r w:rsidR="00BC0255">
        <w:rPr>
          <w:rFonts w:ascii="黑体" w:eastAsia="黑体" w:hAnsi="黑体" w:hint="eastAsia"/>
          <w:b/>
          <w:bCs/>
          <w:color w:val="000000"/>
          <w:kern w:val="0"/>
          <w:szCs w:val="32"/>
        </w:rPr>
        <w:t>面试</w:t>
      </w: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形式</w:t>
      </w:r>
    </w:p>
    <w:p w:rsidR="00766669" w:rsidRDefault="00A57CD4" w:rsidP="005A3484">
      <w:pPr>
        <w:pStyle w:val="a5"/>
        <w:widowControl w:val="0"/>
        <w:adjustRightInd w:val="0"/>
        <w:spacing w:before="0" w:beforeAutospacing="0" w:after="0" w:afterAutospacing="0"/>
        <w:ind w:firstLineChars="200" w:firstLine="641"/>
        <w:jc w:val="both"/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采取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结构化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面试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形式。面试</w:t>
      </w:r>
      <w:r w:rsidR="00766669" w:rsidRPr="00A57CD4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成绩采用百分制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，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面试合格成绩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为80分，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低于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80分者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不得列入考察体检对象。</w:t>
      </w:r>
      <w:r w:rsidR="00325342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根据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面试</w:t>
      </w:r>
      <w:r w:rsidR="00325342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成绩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和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引进计划</w:t>
      </w:r>
      <w:r w:rsidR="00325342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，</w:t>
      </w:r>
      <w:r w:rsidR="00325342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由</w:t>
      </w:r>
      <w:r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从高分</w:t>
      </w:r>
      <w:r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到</w:t>
      </w:r>
      <w:r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低分</w:t>
      </w:r>
      <w:r w:rsidR="00325342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按照1: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1</w:t>
      </w:r>
      <w:r w:rsidR="00325342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的</w:t>
      </w:r>
      <w:r w:rsidR="00325342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比例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等额</w:t>
      </w:r>
      <w:r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确定</w:t>
      </w:r>
      <w:r w:rsidR="00DC2BCF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考察</w:t>
      </w:r>
      <w:r w:rsidR="00DC2BCF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体检对象</w:t>
      </w:r>
      <w:r w:rsidR="00766669" w:rsidRPr="00A57CD4"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。</w:t>
      </w:r>
    </w:p>
    <w:p w:rsidR="00E80126" w:rsidRPr="00E80126" w:rsidRDefault="00E80126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三、</w:t>
      </w: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面试考场</w:t>
      </w:r>
    </w:p>
    <w:p w:rsidR="00E80126" w:rsidRPr="00A57CD4" w:rsidRDefault="00E80126" w:rsidP="005A3484">
      <w:pPr>
        <w:pStyle w:val="a5"/>
        <w:widowControl w:val="0"/>
        <w:adjustRightInd w:val="0"/>
        <w:spacing w:before="0" w:beforeAutospacing="0" w:after="0" w:afterAutospacing="0"/>
        <w:ind w:firstLineChars="200" w:firstLine="641"/>
        <w:jc w:val="both"/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面试</w:t>
      </w:r>
      <w:r>
        <w:rPr>
          <w:rFonts w:ascii="华文仿宋" w:eastAsia="华文仿宋" w:hAnsi="华文仿宋" w:cs="Times New Roman"/>
          <w:b/>
          <w:bCs/>
          <w:color w:val="000000"/>
          <w:sz w:val="32"/>
          <w:szCs w:val="32"/>
        </w:rPr>
        <w:t>考场设在</w:t>
      </w:r>
      <w:r w:rsidR="00117E46" w:rsidRPr="00117E46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原济宁市粮食局办公楼内（济宁市任城区红星中路22号，济宁市人民政府对过）。考场</w:t>
      </w:r>
      <w:proofErr w:type="gramStart"/>
      <w:r w:rsidR="00117E46" w:rsidRPr="00117E46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设置候考室</w:t>
      </w:r>
      <w:proofErr w:type="gramEnd"/>
      <w:r w:rsidR="00117E46" w:rsidRPr="00117E46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t>、面谈室、</w:t>
      </w:r>
      <w:r w:rsidR="00117E46" w:rsidRPr="00117E46">
        <w:rPr>
          <w:rFonts w:ascii="华文仿宋" w:eastAsia="华文仿宋" w:hAnsi="华文仿宋" w:cs="Times New Roman" w:hint="eastAsia"/>
          <w:b/>
          <w:bCs/>
          <w:color w:val="000000"/>
          <w:sz w:val="32"/>
          <w:szCs w:val="32"/>
        </w:rPr>
        <w:lastRenderedPageBreak/>
        <w:t>休息室。</w:t>
      </w:r>
    </w:p>
    <w:p w:rsidR="00766669" w:rsidRPr="008274FF" w:rsidRDefault="00E80126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四</w:t>
      </w:r>
      <w:r>
        <w:rPr>
          <w:rFonts w:ascii="黑体" w:eastAsia="黑体" w:hAnsi="黑体"/>
          <w:b/>
          <w:bCs/>
          <w:color w:val="000000"/>
          <w:kern w:val="0"/>
          <w:szCs w:val="32"/>
        </w:rPr>
        <w:t>、</w:t>
      </w:r>
      <w:r w:rsidR="00DC2BCF">
        <w:rPr>
          <w:rFonts w:ascii="黑体" w:eastAsia="黑体" w:hAnsi="黑体" w:hint="eastAsia"/>
          <w:b/>
          <w:bCs/>
          <w:color w:val="000000"/>
          <w:kern w:val="0"/>
          <w:szCs w:val="32"/>
        </w:rPr>
        <w:t>面试</w:t>
      </w: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考官</w:t>
      </w:r>
    </w:p>
    <w:p w:rsidR="00766669" w:rsidRPr="00A57CD4" w:rsidRDefault="00DC2BCF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由7名考官</w:t>
      </w:r>
      <w:r>
        <w:rPr>
          <w:rFonts w:ascii="华文仿宋" w:eastAsia="华文仿宋" w:hAnsi="华文仿宋"/>
          <w:b/>
          <w:bCs/>
          <w:color w:val="000000"/>
          <w:kern w:val="0"/>
          <w:szCs w:val="32"/>
        </w:rPr>
        <w:t>组成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</w:p>
    <w:p w:rsidR="00766669" w:rsidRPr="008274FF" w:rsidRDefault="00A57CD4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 w:hint="eastAsia"/>
          <w:b/>
          <w:bCs/>
          <w:color w:val="000000"/>
          <w:kern w:val="0"/>
          <w:szCs w:val="32"/>
        </w:rPr>
        <w:t>四</w:t>
      </w: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、</w:t>
      </w:r>
      <w:r w:rsidR="00DC2BCF">
        <w:rPr>
          <w:rFonts w:ascii="黑体" w:eastAsia="黑体" w:hAnsi="黑体" w:hint="eastAsia"/>
          <w:b/>
          <w:bCs/>
          <w:color w:val="000000"/>
          <w:kern w:val="0"/>
          <w:szCs w:val="32"/>
        </w:rPr>
        <w:t>面试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>程序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ab/>
      </w:r>
    </w:p>
    <w:p w:rsidR="00766669" w:rsidRPr="00A57CD4" w:rsidRDefault="00766669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（一）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入场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考生应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于规定时间</w:t>
      </w:r>
      <w:r w:rsid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前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30分钟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达到</w:t>
      </w:r>
      <w:r w:rsidR="00DC2BCF">
        <w:rPr>
          <w:rFonts w:ascii="华文仿宋" w:eastAsia="华文仿宋" w:hAnsi="华文仿宋"/>
          <w:b/>
          <w:bCs/>
          <w:color w:val="000000"/>
          <w:kern w:val="0"/>
          <w:szCs w:val="32"/>
        </w:rPr>
        <w:t>面试地点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到达后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，凭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二代身份证原件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、</w:t>
      </w:r>
      <w:r w:rsidR="00DC2BCF">
        <w:rPr>
          <w:rFonts w:ascii="华文仿宋" w:eastAsia="华文仿宋" w:hAnsi="华文仿宋"/>
          <w:b/>
          <w:bCs/>
          <w:color w:val="000000"/>
          <w:kern w:val="0"/>
          <w:szCs w:val="32"/>
        </w:rPr>
        <w:t>《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C2BCF">
        <w:rPr>
          <w:rFonts w:ascii="华文仿宋" w:eastAsia="华文仿宋" w:hAnsi="华文仿宋"/>
          <w:b/>
          <w:bCs/>
          <w:color w:val="000000"/>
          <w:kern w:val="0"/>
          <w:szCs w:val="32"/>
        </w:rPr>
        <w:t>通知书》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在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签到处签到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，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同时上交通信工具。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工作人员核对参加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考生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身份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信息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</w:p>
    <w:p w:rsidR="00766669" w:rsidRPr="00A57CD4" w:rsidRDefault="00766669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（二）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抽签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前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15分钟，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考生</w:t>
      </w:r>
      <w:proofErr w:type="gramStart"/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在候考室</w:t>
      </w:r>
      <w:proofErr w:type="gramEnd"/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抽取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顺序号，并在《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</w:t>
      </w:r>
      <w:r w:rsidR="00DC2BC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抽签顺序登记表》</w:t>
      </w:r>
      <w:r w:rsidR="00534977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上</w:t>
      </w:r>
      <w:r w:rsidR="00534977">
        <w:rPr>
          <w:rFonts w:ascii="华文仿宋" w:eastAsia="华文仿宋" w:hAnsi="华文仿宋"/>
          <w:b/>
          <w:bCs/>
          <w:color w:val="000000"/>
          <w:kern w:val="0"/>
          <w:szCs w:val="32"/>
        </w:rPr>
        <w:t>签字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</w:t>
      </w:r>
      <w:r w:rsid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在</w:t>
      </w:r>
      <w:r w:rsidR="001E520D" w:rsidRP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抽签开始后</w:t>
      </w:r>
      <w:r w:rsid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、</w:t>
      </w:r>
      <w:r w:rsidR="001E520D">
        <w:rPr>
          <w:rFonts w:ascii="华文仿宋" w:eastAsia="华文仿宋" w:hAnsi="华文仿宋"/>
          <w:b/>
          <w:bCs/>
          <w:color w:val="000000"/>
          <w:kern w:val="0"/>
          <w:szCs w:val="32"/>
        </w:rPr>
        <w:t>面试开始前</w:t>
      </w:r>
      <w:proofErr w:type="gramStart"/>
      <w:r w:rsidR="001E520D" w:rsidRP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到达候考室</w:t>
      </w:r>
      <w:proofErr w:type="gramEnd"/>
      <w:r w:rsidR="001E520D" w:rsidRP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的</w:t>
      </w:r>
      <w:r w:rsid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</w:t>
      </w:r>
      <w:r w:rsidR="001E520D" w:rsidRPr="001E520D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，从剩余签号中抽取面试顺序号；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开始后（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下午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14:00）仍未</w:t>
      </w:r>
      <w:proofErr w:type="gramStart"/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到达候考室</w:t>
      </w:r>
      <w:proofErr w:type="gramEnd"/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的视为自动弃权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，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取消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资格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</w:p>
    <w:p w:rsidR="00766669" w:rsidRPr="00A57CD4" w:rsidRDefault="00766669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（三）答辩。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考生依抽签序号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按照工作人员引导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进入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室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进行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面试答辩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考生思考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和答题</w:t>
      </w:r>
      <w:r w:rsidR="004D4229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时间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共计</w:t>
      </w:r>
      <w:r w:rsidR="004D4229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10分钟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。考生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结束后，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由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工作人员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引领到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休息室等候</w:t>
      </w:r>
      <w:r w:rsidR="004D4229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</w:p>
    <w:p w:rsidR="00766669" w:rsidRPr="00A57CD4" w:rsidRDefault="00766669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（四）评分。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每一名考生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答辩完毕后，</w:t>
      </w:r>
      <w:r w:rsidR="00117E46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考官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对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考生的综合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表现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进行综合评价，并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量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化打分。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去掉一个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最高分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和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一个最低分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后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，取</w:t>
      </w:r>
      <w:r w:rsidR="00D77A2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剩余</w:t>
      </w:r>
      <w:r w:rsidR="00117E46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考官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量化打分平均值作为考生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D77A2C">
        <w:rPr>
          <w:rFonts w:ascii="华文仿宋" w:eastAsia="华文仿宋" w:hAnsi="华文仿宋"/>
          <w:b/>
          <w:bCs/>
          <w:color w:val="000000"/>
          <w:kern w:val="0"/>
          <w:szCs w:val="32"/>
        </w:rPr>
        <w:t>最终得分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。</w:t>
      </w:r>
    </w:p>
    <w:p w:rsidR="00766669" w:rsidRDefault="00766669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（五）公布成绩。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考生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结束后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，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按照抽签</w:t>
      </w:r>
      <w:r w:rsidR="008274FF">
        <w:rPr>
          <w:rFonts w:ascii="华文仿宋" w:eastAsia="华文仿宋" w:hAnsi="华文仿宋"/>
          <w:b/>
          <w:bCs/>
          <w:color w:val="000000"/>
          <w:kern w:val="0"/>
          <w:szCs w:val="32"/>
        </w:rPr>
        <w:t>序号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，</w:t>
      </w:r>
      <w:r w:rsidR="00117E46">
        <w:rPr>
          <w:rFonts w:ascii="华文仿宋" w:eastAsia="华文仿宋" w:hAnsi="华文仿宋"/>
          <w:b/>
          <w:bCs/>
          <w:color w:val="000000"/>
          <w:kern w:val="0"/>
          <w:szCs w:val="32"/>
        </w:rPr>
        <w:t>由主</w:t>
      </w:r>
      <w:r w:rsidR="00117E46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考官</w:t>
      </w:r>
      <w:r w:rsidR="005A348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按照</w:t>
      </w:r>
      <w:r w:rsidR="005A3484">
        <w:rPr>
          <w:rFonts w:ascii="华文仿宋" w:eastAsia="华文仿宋" w:hAnsi="华文仿宋"/>
          <w:b/>
          <w:bCs/>
          <w:color w:val="000000"/>
          <w:kern w:val="0"/>
          <w:szCs w:val="32"/>
        </w:rPr>
        <w:t>分组</w:t>
      </w:r>
      <w:r w:rsidR="00936722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当场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公布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成绩</w:t>
      </w:r>
      <w:r w:rsidR="00936722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考生</w:t>
      </w:r>
      <w:r w:rsidR="00936722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须当场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签字确认</w:t>
      </w:r>
      <w:r w:rsidR="00936722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后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，</w:t>
      </w:r>
      <w:r w:rsidR="00936722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方可</w:t>
      </w:r>
      <w:r w:rsidR="00936722">
        <w:rPr>
          <w:rFonts w:ascii="华文仿宋" w:eastAsia="华文仿宋" w:hAnsi="华文仿宋"/>
          <w:b/>
          <w:bCs/>
          <w:color w:val="000000"/>
          <w:kern w:val="0"/>
          <w:szCs w:val="32"/>
        </w:rPr>
        <w:t>离开考场</w:t>
      </w:r>
      <w:r w:rsidR="008274FF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</w:t>
      </w:r>
    </w:p>
    <w:p w:rsidR="00766669" w:rsidRPr="008274FF" w:rsidRDefault="008274FF" w:rsidP="005A3484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lastRenderedPageBreak/>
        <w:t>五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>、组织领导</w:t>
      </w:r>
    </w:p>
    <w:p w:rsidR="00766669" w:rsidRPr="00A57CD4" w:rsidRDefault="00936722" w:rsidP="005A3484">
      <w:pPr>
        <w:ind w:firstLineChars="200" w:firstLine="641"/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成立</w:t>
      </w:r>
      <w:r>
        <w:rPr>
          <w:rFonts w:ascii="华文仿宋" w:eastAsia="华文仿宋" w:hAnsi="华文仿宋"/>
          <w:b/>
          <w:bCs/>
          <w:color w:val="000000"/>
          <w:kern w:val="0"/>
          <w:szCs w:val="32"/>
        </w:rPr>
        <w:t>由主管部门、招聘单位相关人员组成的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面试</w:t>
      </w:r>
      <w:r w:rsidR="00766669"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工作办公室，</w:t>
      </w:r>
      <w:r w:rsidR="001E3E3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具体</w:t>
      </w:r>
      <w:r w:rsidR="002463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负责面试</w:t>
      </w:r>
      <w:r w:rsidR="00766669"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组织实施及管理服务工作。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聘请纪检监察部门参与监督</w:t>
      </w:r>
      <w:r w:rsidR="001E3E3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。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在招聘过程中，对任何违法违纪、弄虚作假现象，一经发现，严肃处理，确保</w:t>
      </w:r>
      <w:r w:rsidR="00766669"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 xml:space="preserve"> “优才计划”</w:t>
      </w:r>
      <w:r w:rsidR="00766669"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面试工作公开、公平、公正。</w:t>
      </w:r>
    </w:p>
    <w:p w:rsidR="00766669" w:rsidRPr="00A57CD4" w:rsidRDefault="00766669" w:rsidP="005A3484">
      <w:pPr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bookmarkStart w:id="0" w:name="_GoBack"/>
      <w:bookmarkEnd w:id="0"/>
    </w:p>
    <w:p w:rsidR="00766669" w:rsidRPr="00A57CD4" w:rsidRDefault="00766669" w:rsidP="005A3484">
      <w:pPr>
        <w:jc w:val="left"/>
        <w:rPr>
          <w:rFonts w:ascii="华文仿宋" w:eastAsia="华文仿宋" w:hAnsi="华文仿宋"/>
          <w:b/>
          <w:bCs/>
          <w:color w:val="000000"/>
          <w:kern w:val="0"/>
          <w:szCs w:val="32"/>
        </w:rPr>
      </w:pP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 xml:space="preserve">                        </w:t>
      </w:r>
      <w:r w:rsidR="001E3E3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济宁市</w:t>
      </w:r>
      <w:r w:rsidR="009270B9"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发展</w:t>
      </w:r>
      <w:r w:rsidR="001E3E3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和</w:t>
      </w:r>
      <w:r w:rsidR="009270B9"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改革委</w:t>
      </w:r>
      <w:r w:rsidR="001E3E3C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员会</w:t>
      </w:r>
    </w:p>
    <w:p w:rsidR="0063320D" w:rsidRDefault="00766669" w:rsidP="005A3484">
      <w:pPr>
        <w:jc w:val="left"/>
      </w:pP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 xml:space="preserve">                              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201</w:t>
      </w:r>
      <w:r w:rsidRPr="00A57CD4">
        <w:rPr>
          <w:rFonts w:ascii="华文仿宋" w:eastAsia="华文仿宋" w:hAnsi="华文仿宋" w:hint="eastAsia"/>
          <w:b/>
          <w:bCs/>
          <w:color w:val="000000"/>
          <w:kern w:val="0"/>
          <w:szCs w:val="32"/>
        </w:rPr>
        <w:t>9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年</w:t>
      </w:r>
      <w:r w:rsidR="005A3484">
        <w:rPr>
          <w:rFonts w:ascii="华文仿宋" w:eastAsia="华文仿宋" w:hAnsi="华文仿宋"/>
          <w:b/>
          <w:bCs/>
          <w:color w:val="000000"/>
          <w:kern w:val="0"/>
          <w:szCs w:val="32"/>
        </w:rPr>
        <w:t>4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月</w:t>
      </w:r>
      <w:r w:rsidR="001E520D">
        <w:rPr>
          <w:rFonts w:ascii="华文仿宋" w:eastAsia="华文仿宋" w:hAnsi="华文仿宋"/>
          <w:b/>
          <w:bCs/>
          <w:color w:val="000000"/>
          <w:kern w:val="0"/>
          <w:szCs w:val="32"/>
        </w:rPr>
        <w:t>22</w:t>
      </w:r>
      <w:r w:rsidRPr="00A57CD4">
        <w:rPr>
          <w:rFonts w:ascii="华文仿宋" w:eastAsia="华文仿宋" w:hAnsi="华文仿宋"/>
          <w:b/>
          <w:bCs/>
          <w:color w:val="000000"/>
          <w:kern w:val="0"/>
          <w:szCs w:val="32"/>
        </w:rPr>
        <w:t>日</w:t>
      </w:r>
      <w:r>
        <w:rPr>
          <w:rFonts w:hint="eastAsia"/>
          <w:spacing w:val="-4"/>
          <w:szCs w:val="32"/>
        </w:rPr>
        <w:t xml:space="preserve"> </w:t>
      </w:r>
    </w:p>
    <w:sectPr w:rsidR="0063320D" w:rsidSect="009B73D0">
      <w:footerReference w:type="even" r:id="rId6"/>
      <w:footerReference w:type="default" r:id="rId7"/>
      <w:pgSz w:w="11906" w:h="16838"/>
      <w:pgMar w:top="1644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91" w:rsidRDefault="004A3491" w:rsidP="009B73D0">
      <w:r>
        <w:separator/>
      </w:r>
    </w:p>
  </w:endnote>
  <w:endnote w:type="continuationSeparator" w:id="0">
    <w:p w:rsidR="004A3491" w:rsidRDefault="004A3491" w:rsidP="009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E8" w:rsidRDefault="009B7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66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20E8" w:rsidRDefault="004A349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E8" w:rsidRDefault="009B7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666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520D">
      <w:rPr>
        <w:rStyle w:val="a4"/>
        <w:noProof/>
      </w:rPr>
      <w:t>1</w:t>
    </w:r>
    <w:r>
      <w:rPr>
        <w:rStyle w:val="a4"/>
      </w:rPr>
      <w:fldChar w:fldCharType="end"/>
    </w:r>
  </w:p>
  <w:p w:rsidR="007820E8" w:rsidRDefault="004A34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91" w:rsidRDefault="004A3491" w:rsidP="009B73D0">
      <w:r>
        <w:separator/>
      </w:r>
    </w:p>
  </w:footnote>
  <w:footnote w:type="continuationSeparator" w:id="0">
    <w:p w:rsidR="004A3491" w:rsidRDefault="004A3491" w:rsidP="009B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9"/>
    <w:rsid w:val="00001C6B"/>
    <w:rsid w:val="000738AC"/>
    <w:rsid w:val="00117E46"/>
    <w:rsid w:val="001E3E3C"/>
    <w:rsid w:val="001E520D"/>
    <w:rsid w:val="002463D4"/>
    <w:rsid w:val="00325342"/>
    <w:rsid w:val="003740CD"/>
    <w:rsid w:val="00460E19"/>
    <w:rsid w:val="004A3491"/>
    <w:rsid w:val="004D4229"/>
    <w:rsid w:val="00534977"/>
    <w:rsid w:val="005A3484"/>
    <w:rsid w:val="0063320D"/>
    <w:rsid w:val="00674470"/>
    <w:rsid w:val="00682041"/>
    <w:rsid w:val="006A0FDC"/>
    <w:rsid w:val="00766669"/>
    <w:rsid w:val="008274FF"/>
    <w:rsid w:val="008459FF"/>
    <w:rsid w:val="009270B9"/>
    <w:rsid w:val="00936722"/>
    <w:rsid w:val="009B73D0"/>
    <w:rsid w:val="00A00CFC"/>
    <w:rsid w:val="00A0358B"/>
    <w:rsid w:val="00A57CD4"/>
    <w:rsid w:val="00A92C77"/>
    <w:rsid w:val="00BC0255"/>
    <w:rsid w:val="00C07823"/>
    <w:rsid w:val="00CA3DCD"/>
    <w:rsid w:val="00CD24FA"/>
    <w:rsid w:val="00D77A2C"/>
    <w:rsid w:val="00DC2BCF"/>
    <w:rsid w:val="00E80126"/>
    <w:rsid w:val="00E866A5"/>
    <w:rsid w:val="00EA53D2"/>
    <w:rsid w:val="00F32BBE"/>
    <w:rsid w:val="00F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27973-A725-45D6-8D45-25021D6E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6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66669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766669"/>
  </w:style>
  <w:style w:type="paragraph" w:styleId="a5">
    <w:name w:val="Normal (Web)"/>
    <w:basedOn w:val="a"/>
    <w:rsid w:val="00766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67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7447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820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2041"/>
    <w:rPr>
      <w:rFonts w:ascii="Times New Roman" w:eastAsia="仿宋_GB2312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A0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付士军</cp:lastModifiedBy>
  <cp:revision>9</cp:revision>
  <cp:lastPrinted>2019-04-15T09:35:00Z</cp:lastPrinted>
  <dcterms:created xsi:type="dcterms:W3CDTF">2019-04-15T08:21:00Z</dcterms:created>
  <dcterms:modified xsi:type="dcterms:W3CDTF">2019-04-22T02:32:00Z</dcterms:modified>
</cp:coreProperties>
</file>